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D3" w:rsidRPr="00CE6ED3" w:rsidRDefault="00CE6ED3" w:rsidP="00CE6ED3">
      <w:pPr>
        <w:shd w:val="clear" w:color="auto" w:fill="FFFFFF"/>
        <w:spacing w:after="0" w:line="240" w:lineRule="auto"/>
        <w:ind w:right="8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E6ED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                                                                          </w:t>
      </w:r>
    </w:p>
    <w:p w:rsidR="00CE6ED3" w:rsidRPr="00932140" w:rsidRDefault="00932140" w:rsidP="00CE6ED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  <w:t>ПОЯСНИТЕЛЬНАЯ ЗАПИСКА</w:t>
      </w:r>
    </w:p>
    <w:p w:rsidR="00932140" w:rsidRPr="00CE6ED3" w:rsidRDefault="00932140" w:rsidP="00CE6ED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Рабочая программа по предмету «Изобразительное искусство»  разработана на основе Примерной программы по учебным предметам. Начальная школа. 2 части.- М.: Просвещение, 2011 А.М.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Кандаков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Федерального 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мироотношений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безобразное в жизни и искусстве, т. е. зоркости души ребенка.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 и самоидентификации. Художественное развитие осуществляется в практической,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в процессе художественного творчества каждого ребенка. Цели художественного образования состоят в развитии эмоционально-нравственного потенциала ребенка, его души средствами приобщения к художественной культуре как форме духовно-нравственного поиска человечества. Содержание программы учитывает возрастание роли визуального образа как средства познания и коммуникации в современных условиях.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также в воспитании гражданственности и патриотизма. Эта задача  не ограничивает связи с культурой разных стран мира.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Связи искусства с жизнью человека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роль искусства в повседневном его бытии, в жизни общества, значение искусства в развитии каждого ребенка — главный смысловой стержень программы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 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Систематизирующим методом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является выделение трех основных видов художественной деятельности для визуальных пространственных искусств: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изобразительная художественная деятельность;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декоративная художественная деятельность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конструктивная художественная деятельность.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 При выделении видов художественной деятельности очень важной является задача показать разницу их социальных функций: изображение - это художественное познание мира, выражение своего к нему отношения, эстетического переживания его; конструктивная деятельность - это создание предметно-пространственной среды; декоративная деятельность - это способ организации общения людей, имеющий коммуникативные функции в жизни общества.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 - эмоциональной культуры.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учебной деятельности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практическая художественно-творческая деятельность ученика и восприятие красоты окружающего мира, произведений искусства.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Практическая художественно-творческая деятельность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(ребенок выступает в роли художника) и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восприятию искусства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(ребенок выступает в роли зрителя, осваивая опыт художественной культуры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-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смена художественных материалов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овладение их выразительными возможностями.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Многообразие видов деятельности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Восприятие произведений искусства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развитие специальных навыков, развитие чувств, а также овладение образным языком искусства. Только в единстве восприятия   произведений искусства и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практической работы происходит формирование образного художественного мышления детей.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Особым видом деятельности учащихся является выполнение творческих проектов и компьютерных презентаций. Для этого необходима работа со словарями, использование собственных фотографий, поиск разнообразной художественной информации  в интернете. Программа построена так, чтобы дать школьникам ясные представления о системе взаимодействия искусства с жизнью.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широкое привлечение жизненного опыта детей, примеров из окружающей действительности. Работа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наблюдения и эстетического переживания окружающей реальности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Развитие художественно-образного мышления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строится на единстве двух его основ: развитие наблюдательности, т. 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переживание окружающей реальности, а так-  же способность к осознанию своих собственных переживаний,  своего внутреннего мира являются важными условиями освоения детьми материала курса. Конечная цель - формирование у ребенка способности самостоятельного видения мира, раз мышления о нем, выражения своего отношения на основе освоения опыта художественной культуры.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Тематическая цельность и последовательность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 Принцип опоры на личный опыт ребенка и расширения, обогащения его освоением культуры выражен в самой структуре программы.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 класса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 «Ты изображаешь, украшаешь и строишь»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знакомятся с присутствием разных видов художественной деятельности в повседневной жизни, с работой художника, учатся с разных художнических позиций наблюдать реальность, а также, открывая первичные основания изобразительного языка, — рисовать, украшать и конструировать, осваивая выразительные свойства различных художественных материалов.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 класса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</w:t>
      </w:r>
      <w:proofErr w:type="gramStart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</w:t>
      </w:r>
      <w:proofErr w:type="gramEnd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скусство и ты».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Художественное развитие ребенка сосредотачивается на  способах выражения в искусстве чувств человека, на художественных средствах эмоциональной оценки: доброе — злое, взаимоотношении реальности  фантазии в творчестве художника.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 класса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</w:t>
      </w:r>
      <w:proofErr w:type="gramStart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</w:t>
      </w:r>
      <w:proofErr w:type="gramEnd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скусство вокруг нас».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в театре и цирке, на празднике — везде, все люди живут, трудятся и созидают окружающий мир.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 класса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«Каждый народ — художник».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изучают,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 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детям на уроке воспринимать и создавать заданный образ.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Программа «Изобразительное искусство» предусматривает чередование уроков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индивидуального практического творчества учащихся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уроков коллективной творческой деятельности.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Коллективные формы работы могут быть разными: работа по группам; индивидуально-коллективная работа,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-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прослушивание музыкальных и литературных произведений (народных, классических, современных).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Художественные знания, умения и навыки являются основным средством приобщения к художественной культуре.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художественной выразительности - форма, пропорции, пространство,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светотональность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цвет, линия, объем, фактура материала, ритм, композиция - осваиваются учащимися на всем протяжении обучения.</w:t>
      </w:r>
      <w:proofErr w:type="gramEnd"/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На уроках вводится игровая драматургия по изучаемой теме, прослеживаются связи с музыкой, литературой, историей, трудом.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        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Обсуждение детских работ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Периодическая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выставок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дает детям возможность заново увидеть и оценить свои работы, ощутить радости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федеральном базисном учебном плане на изучение  изобразительного искусства отводится  1 ч в неделю, всего на курс – 135 ч. Предмет изучается в 1 классе – 33 ч в год, во 2-4 классах – 34 ч в год.  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изучения курса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в начальной школе должны быть достигнуты определённые результаты.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Личностные результаты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CE6ED3" w:rsidRPr="00932140" w:rsidRDefault="00CE6ED3" w:rsidP="00932140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</w:t>
      </w:r>
      <w:proofErr w:type="spellStart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уровень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сформулированности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CE6ED3" w:rsidRPr="00932140" w:rsidRDefault="00CE6ED3" w:rsidP="00932140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Предметные результаты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 окружающего мира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своё отношение к природе, человеку, обществу;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E6ED3" w:rsidRPr="00932140" w:rsidRDefault="00CE6ED3" w:rsidP="00932140">
      <w:pPr>
        <w:numPr>
          <w:ilvl w:val="0"/>
          <w:numId w:val="31"/>
        </w:numPr>
        <w:shd w:val="clear" w:color="auto" w:fill="FFFFFF"/>
        <w:spacing w:after="0" w:line="240" w:lineRule="auto"/>
        <w:ind w:left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ED3" w:rsidRPr="00932140" w:rsidRDefault="00CE6ED3" w:rsidP="0093214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 (135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изображаешь, украшаешь и строишь (33ч)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Присутствие разных видов художественной деятельности в повседневной жизни. Многообразие видов  художественного творчества и работы художника. Наблюдение с разных художнических позиций реальности и открытие первичных основ изобразительного языка. Обучение рисованию, украшению и конструированию, освоение выразительных свойств разных художественных материалов. Игровая, образная форма приобщения к искусству: три Брата – Мастера – Мастер Изображения, Мастер Украшения и Мастер Постройки. Уметь видеть в окружающей жизни работу того или иного Брата – Мастера – интересная игра, с которой начинается познание связей искусства с жизнью. Первичное освоение художественных материалов и техник.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учишься изображать (9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Изображения, созданные художниками, встречаются всюду в нашей повседневной жизни и влияют на нас. Каждый ребенок тоже немного художник, и, рисуя, он учится понимать окружающий его мир и других людей. Видеть – осмысленно рассматривать окружающий мир – надо учиться, и это очень интересно; именно умение видеть лежит в основе умения рисовать.  Овладение первичными навыками изображения на плоскости с помощью линии, пятна, цвета, в объёме. Первичный опыт работы художественными материалами, эстетическая оценка их выразительных возможностей.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украшаешь (8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в природе. Красоту нужно уметь замечать. Люди радуются красоте и украшают мир вокруг себя. Мастер Украшение учит любоваться красотой.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Основы понимания роли декоративной художественной деятельности в жизни человека. Мастер Украшения – мастер общения, он организует общение людей, помогая им наглядно выявлять  свои роли.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Первичный опыт владения художественными материалами и техниками (аппликация,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коллаж, монотипия). Первичный опыт коллективной деятельности.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строишь (11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Первичные представления о конструктивной деятельности и её роли в жизни человека. Художественный образ в архитектуре и дизайне.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Мастер Постройки – олицетворение конструктивной художественной деятельности. Умение видеть конструкцию формы предмета лежит в основе умения рисовать.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Разные типы построек. Первичные умения видеть конструкцию, т.е. построение предмета.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Первичный опыт владения художественными материалами и техниками конструирования. Первичный опыт коллективной работы.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Изображение, украшение, постройка всегда помогают друг другу  (5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начала всех пространственно – визуальных искусств – пятно, линия, цвет в пространстве и на плоскости. Различное использование в разных видах искусства этих элементов языка.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Изображение. Украшение и постройка – разные стороны работы художника и присутствуют в любом произведении, которое он создаёт.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и ты (34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Знакомство с основами образного языка изобразительного искусства. Понимание языка искусства и связей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Практическая творческая работа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и коллективная).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 чем работает художник?  (8ч)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Цвет: основные, составные, дополнительные цвета. Смешение красок. Роль чёрной и белой красок. Ритм линий, ритм пятен. Лепка. Моделирование из бумаги. Коллаж.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Реальность и фантазия (7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изображения реальности необходимо воображение. Для создания фантастического необходима опора на реальность. Значение фантазии и воображения для творчества художника.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Развитие духовной и эмоциональной сферы ребёнка через общение с природой.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чём говорит искусство (11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Важнейшая тема курса. Искусство выражает чувства человека, его понимание и отношение к тому, что он изображает, украшает и строит.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Изображение состояний (настроений) в природе. Изображение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говорит искусство (8ч)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Средства образной выразительности в изобразительном искусстве.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Эмоциональное воздействие цвета: теплое – холодное, звонкое и глухое звучание цвета. Выразительные возможности линии, понятие ритма: ритм пятен, линий.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Выразительность соотношений пропорций. Выразительность фактур.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Язык изобразительного искусства и его выразительные средства служат выражению мыслей и чувств художника.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вокруг нас (34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Приобщение к миру искусства через понимание художественного смысла окружающего мира. Предметы не только имеют утилитарное назначение, но и являются носителями духовной культуры. Окружающие предметы, созданные людьми, образуют среду нашей жизни и нашего общения. Форма вещей не случайна, в ней выражено понимание людьми красоты, удобства, в ней выражены чувства людей и отношения между людьми, их мечты и заботы.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Создание любого предмета связано с работой художника над  его формой. В этой работе всегда есть три этапа. Три главные задачи. Художнику не обойтись без братьев – Мастеров: Мастера Изображения, Мастера Украшения и Мастера Постройки. Они помогают понять, в чём состоят художественные смыслы окружающего нас предметного мира. Братья – Мастера – помощники учащихся в моделировании предметного мира в доме, на улице города. Роль художника в театре, цирке; произведения искусства в художественном музее. Знакомство в </w:t>
      </w:r>
      <w:proofErr w:type="spell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с основами многих видов дизайна, декоративно – прикладного искусства, с видами и жанрами станкового искусства.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Знания о системе видов искусства приобретаются через постижение их жизненных функций, роли в жизни людей и конкретно в повседневной жизни. Приобретение первичных художественных навыков, воплощение ценностных и эмоционально значимых смыслов в моделировании предметной среды своей жизни. Индивидуальный творческий опыт и коммуникативные умения.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твоём доме (8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каждой вещи, в каждом предмете, которые наполняют наш дом, заложен труд художника.  В чём состоит эта работа художника?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 бывают нарядными, праздничными или тихими, уютными, или деловыми, строгими; одни подходят для работы, другие – для отдыха; одни служат детям, другие – взрослым.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выглядеть вещи, решает художник и тем самым создаёт пространственный и предметный мир 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вокруг нас, в котором отражаются наши представления о жизни. Каждый  человек тоже бывает в роли художника.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Братья – Мастера выясняют, что же каждый из них сделал в ближайшем окружении ребёнка. В итоге становится ясно, что без участия Мастеров не создавался ни один предмет дома, не было бы и самого дома.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на улицах твоего города (7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Деятельность художника на улице города (или села). Знакомство с искусством начинается с родного порога: родной улицы, родного города (села), без которых не может возникнуть чувство Родины.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Разнообразные проявления деятельности художника и его верных помощников Братьев – Мастеров в создании облика города (села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украшении улиц. Скверов, площадей. Красота старинной архитектуры – памятников культуры.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Атрибуты современной жизни города: витрины, парки, скверы, ажурные ограды, фонари, разнообразный транспорт. Их образное решение.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Единство красоты и целесообразности. Роль выдумки и фантазии в творчестве художника, создающего художественный облик города.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 (11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необходим в театре, цирке, на любом празднике. Жанрово – видовое разнообразие зрелищных искусств.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Театрально – зрелищное искусство, его игровая природа. Изобразительное искусство – необходимая составная часть зрелища.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Деятельность художника в театре 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декоративной (Украшение), изобразительной (изображение).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Создание театрализованного представления или спектакля с использованием творческих работ детей.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музей (8 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Художник работает в доме, на улице, на празднике, в театре. Это все прикладные виды работы художника. А ещё художник создает произведения.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изображая мир, он размышляет о нем и выражает своё отношение и переживание явлений действительности. Лучшие произведения хранятся в музеях.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Знакомство музеи Москвы, Санкт – Петербурга, других городов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 с музеем родного города. Участие художника в организации музея.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народ – художник (изображение, украшение, постройка в творчестве народов всей земли) 34 ч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Многообразие художественных культур народов Земли и единство представлений народов о духовной красоте человека.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Разнообразие культур – богатство культуры человечества. Цельность каждой культуры – важнейший элемент содержания учебного года.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Приобщение к истокам культуры своего народа и других народов Земли, ощущение себя участником развития человечества. Приобщение к истокам культуры, обретение опыта эстетического переживания народных традиций, понимание их содержания и связей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Практическая творческая работа (индивидуальная и коллективная).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Истоки родного искусства (8ч).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Дерево как традиционный материал. Деревня – деревянный мир.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Изображение традиционной сельской жизни в произведениях русских художников. Эстетика труда и празднества.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Древние города нашей земли (7ч)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Красота и неповторимость архитектурных ансамблей Древней Руси. Конструктивные особенности русского города – крепости. Крепостные стены и башни как архитектурные постройки. Древнерусский каменный храм.  Конструкция художественный образ, символика архитектуры православного храма.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Общий характер и архитектурное своеобразие древних русских городов (Новгород, Псков, Владимир, Суздаль, Ростов и др.)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</w:t>
      </w:r>
    </w:p>
    <w:p w:rsidR="00CE6ED3" w:rsidRPr="00932140" w:rsidRDefault="00CE6ED3" w:rsidP="00932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Конструктивное и композиционное мышление, чувство пропорций, соотношения частей при формировании образа.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народ – художник (11ч)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Представление о богатстве и многообразии художественных культур мира.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Выражение в предметном мире, костюме, укладе жизни представлений о красоте и устройстве мира. Художественная культура – это пространственно – предметный мир, в котором выражается душа народа.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объединяет народы (8ч)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</w:t>
      </w:r>
    </w:p>
    <w:p w:rsidR="00CE6ED3" w:rsidRPr="00932140" w:rsidRDefault="00CE6ED3" w:rsidP="00932140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влияющие на его внутренний мир и представления о жизни.</w:t>
      </w:r>
    </w:p>
    <w:p w:rsidR="00CE6ED3" w:rsidRDefault="00CE6ED3" w:rsidP="00CE6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CE6ED3" w:rsidRDefault="00CE6ED3" w:rsidP="00CE6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CE6ED3" w:rsidRPr="00932140" w:rsidRDefault="00CE6ED3" w:rsidP="00CE6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ED3" w:rsidRPr="00932140" w:rsidRDefault="00932140" w:rsidP="0093214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(34</w:t>
      </w:r>
      <w:r w:rsidR="000A2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  <w:r w:rsidRPr="00932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932140" w:rsidRPr="00932140" w:rsidRDefault="00932140" w:rsidP="00CE6ED3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50" w:type="dxa"/>
        <w:tblInd w:w="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1"/>
        <w:gridCol w:w="5812"/>
        <w:gridCol w:w="1134"/>
        <w:gridCol w:w="2693"/>
      </w:tblGrid>
      <w:tr w:rsidR="005122E2" w:rsidRPr="00932140" w:rsidTr="00932140">
        <w:trPr>
          <w:trHeight w:val="557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93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3d3ae0741ac16a3da5153e19a8ef4317f0967aba"/>
            <w:bookmarkStart w:id="1" w:name="4"/>
            <w:bookmarkEnd w:id="0"/>
            <w:bookmarkEnd w:id="1"/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932140" w:rsidP="0093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932140" w:rsidP="00932140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932140" w:rsidP="00932140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32140" w:rsidRPr="00932140" w:rsidTr="000A25C0">
        <w:trPr>
          <w:trHeight w:val="660"/>
        </w:trPr>
        <w:tc>
          <w:tcPr>
            <w:tcW w:w="6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32140" w:rsidRPr="00932140" w:rsidRDefault="00932140" w:rsidP="0093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32140" w:rsidRPr="00932140" w:rsidRDefault="0093214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2140" w:rsidRPr="00932140" w:rsidRDefault="00932140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 на уроке. Пейзаж родной земли.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русской природы летом.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723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родной земли. Изображение русской природы осенью.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Деревня -  деревянный мир. Изображение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русской избы.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Деревня – деревянный мир. Моделирование русской избы.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681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Деревня – деревянный мир. Создание коллективного панно «Русская деревня».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человека.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женских и мужских образов в народных костюмах.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человека.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кукол по типу народных тряпичных фигур.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984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коллективного панно на тему народного праздника.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400"/>
        </w:trPr>
        <w:tc>
          <w:tcPr>
            <w:tcW w:w="6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Древние города нашей земли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25C0" w:rsidRPr="00932140" w:rsidRDefault="000A25C0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угол.  Создание макета древнерусского города.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соборы.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макета здания древнерусского каменного храма.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Русской земли. Моделирование  макета города.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Древнерусские воины – защитники. Изображение древнерусских воинов, княжеской дружины.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Новгород. Псков. Владимир и Суздаль. Москва. Живописное изображение древнерусского города.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Узорочье теремов.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интерьера теремных палат.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 в теремных палатах. Создание праздничного панно «Пир в теремных палатах».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400"/>
        </w:trPr>
        <w:tc>
          <w:tcPr>
            <w:tcW w:w="6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Каждый народ – художник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25C0" w:rsidRPr="00932140" w:rsidRDefault="000A25C0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восходящего солнца. Образ художественной культуры Японии.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природы через характерные детали.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восходящего солнца. Образ художественной культуры Японии.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японок в кимоно.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1251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восходящего солнца. Образ художественной культуры Японии.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панно «Праздник цветения вишни – сакуры».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гор и степей.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жизни в степи и красоты пустых пространств.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 пустыне.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образа древнего среднеазиатского города (Аппликация на цветной бумаге).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Эллада.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греческих храмов. (Объёмное моделирование из бумаги).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Эллада.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коллективного панно «Олимпийские игры».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Эллада.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коллективного панно «Олимпийские игры»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Европейские города Средневековья.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Европейские города Средневековья.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художественных культур в мире.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и беседа на тему «Каждый народ – художник».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400"/>
        </w:trPr>
        <w:tc>
          <w:tcPr>
            <w:tcW w:w="6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25C0" w:rsidRPr="00932140" w:rsidRDefault="000A25C0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25C0" w:rsidRPr="00932140" w:rsidRDefault="000A25C0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Материнство.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(по представлению) матери и дитя.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Мудрость старости.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любимого пожилого человека.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Сопереживание.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драматическим сюжетом. Погибшее дерево.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Сопереживание.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драматическим сюжетом. Больное животное.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– защитники.</w:t>
            </w:r>
          </w:p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эскиза памятника герою.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83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Юность и надежды.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радости детства. Мечты о путешествиях.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5C0" w:rsidRPr="00932140" w:rsidTr="000A25C0">
        <w:trPr>
          <w:trHeight w:val="691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Юность и надежды.</w:t>
            </w:r>
          </w:p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радости детства. Мечты о счастье.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2E2" w:rsidRPr="00932140" w:rsidTr="000A25C0">
        <w:trPr>
          <w:trHeight w:val="40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народов мира. Обобщение темы. Итоговая выставка творческих работ.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22E2" w:rsidRPr="00932140" w:rsidRDefault="005122E2" w:rsidP="000A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2E2" w:rsidRPr="00932140" w:rsidRDefault="005122E2" w:rsidP="00CE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6D0B" w:rsidRPr="00CE6ED3" w:rsidRDefault="00E76D0B" w:rsidP="007343E4">
      <w:pPr>
        <w:rPr>
          <w:sz w:val="18"/>
          <w:szCs w:val="18"/>
        </w:rPr>
      </w:pPr>
    </w:p>
    <w:sectPr w:rsidR="00E76D0B" w:rsidRPr="00CE6ED3" w:rsidSect="00932140">
      <w:pgSz w:w="11906" w:h="16838"/>
      <w:pgMar w:top="568" w:right="170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03B"/>
    <w:multiLevelType w:val="multilevel"/>
    <w:tmpl w:val="C712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872B1"/>
    <w:multiLevelType w:val="multilevel"/>
    <w:tmpl w:val="7F508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917D0"/>
    <w:multiLevelType w:val="multilevel"/>
    <w:tmpl w:val="9CC8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D4AC2"/>
    <w:multiLevelType w:val="multilevel"/>
    <w:tmpl w:val="698A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231EC"/>
    <w:multiLevelType w:val="multilevel"/>
    <w:tmpl w:val="EA1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200E9"/>
    <w:multiLevelType w:val="multilevel"/>
    <w:tmpl w:val="2B72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D0903"/>
    <w:multiLevelType w:val="multilevel"/>
    <w:tmpl w:val="CEF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33991"/>
    <w:multiLevelType w:val="multilevel"/>
    <w:tmpl w:val="60C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C51F4"/>
    <w:multiLevelType w:val="multilevel"/>
    <w:tmpl w:val="ADB2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C4FF1"/>
    <w:multiLevelType w:val="multilevel"/>
    <w:tmpl w:val="0F1C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C4CDC"/>
    <w:multiLevelType w:val="multilevel"/>
    <w:tmpl w:val="C70C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8082F"/>
    <w:multiLevelType w:val="multilevel"/>
    <w:tmpl w:val="6B341A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8D48D0"/>
    <w:multiLevelType w:val="multilevel"/>
    <w:tmpl w:val="4F12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073CFB"/>
    <w:multiLevelType w:val="multilevel"/>
    <w:tmpl w:val="3104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3A66EC"/>
    <w:multiLevelType w:val="multilevel"/>
    <w:tmpl w:val="624A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EA09BF"/>
    <w:multiLevelType w:val="multilevel"/>
    <w:tmpl w:val="2546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16454"/>
    <w:multiLevelType w:val="multilevel"/>
    <w:tmpl w:val="72E8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0D79DD"/>
    <w:multiLevelType w:val="multilevel"/>
    <w:tmpl w:val="B902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F3210D"/>
    <w:multiLevelType w:val="multilevel"/>
    <w:tmpl w:val="4150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A67CE"/>
    <w:multiLevelType w:val="multilevel"/>
    <w:tmpl w:val="0808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DE631E"/>
    <w:multiLevelType w:val="multilevel"/>
    <w:tmpl w:val="852E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C911E5"/>
    <w:multiLevelType w:val="multilevel"/>
    <w:tmpl w:val="698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00E"/>
    <w:multiLevelType w:val="multilevel"/>
    <w:tmpl w:val="FB6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8C6E02"/>
    <w:multiLevelType w:val="multilevel"/>
    <w:tmpl w:val="3746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3A6C55"/>
    <w:multiLevelType w:val="multilevel"/>
    <w:tmpl w:val="6FFE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CD0F8A"/>
    <w:multiLevelType w:val="multilevel"/>
    <w:tmpl w:val="8C4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F1211"/>
    <w:multiLevelType w:val="multilevel"/>
    <w:tmpl w:val="B4B6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7E2FCD"/>
    <w:multiLevelType w:val="multilevel"/>
    <w:tmpl w:val="EDA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C304EA"/>
    <w:multiLevelType w:val="multilevel"/>
    <w:tmpl w:val="8104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4F7848"/>
    <w:multiLevelType w:val="multilevel"/>
    <w:tmpl w:val="5822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76644"/>
    <w:multiLevelType w:val="multilevel"/>
    <w:tmpl w:val="162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3"/>
  </w:num>
  <w:num w:numId="3">
    <w:abstractNumId w:val="5"/>
  </w:num>
  <w:num w:numId="4">
    <w:abstractNumId w:val="27"/>
  </w:num>
  <w:num w:numId="5">
    <w:abstractNumId w:val="3"/>
  </w:num>
  <w:num w:numId="6">
    <w:abstractNumId w:val="7"/>
  </w:num>
  <w:num w:numId="7">
    <w:abstractNumId w:val="18"/>
  </w:num>
  <w:num w:numId="8">
    <w:abstractNumId w:val="19"/>
  </w:num>
  <w:num w:numId="9">
    <w:abstractNumId w:val="17"/>
  </w:num>
  <w:num w:numId="10">
    <w:abstractNumId w:val="29"/>
  </w:num>
  <w:num w:numId="11">
    <w:abstractNumId w:val="24"/>
  </w:num>
  <w:num w:numId="12">
    <w:abstractNumId w:val="22"/>
  </w:num>
  <w:num w:numId="13">
    <w:abstractNumId w:val="25"/>
  </w:num>
  <w:num w:numId="14">
    <w:abstractNumId w:val="13"/>
  </w:num>
  <w:num w:numId="15">
    <w:abstractNumId w:val="6"/>
  </w:num>
  <w:num w:numId="16">
    <w:abstractNumId w:val="10"/>
  </w:num>
  <w:num w:numId="17">
    <w:abstractNumId w:val="1"/>
  </w:num>
  <w:num w:numId="18">
    <w:abstractNumId w:val="11"/>
  </w:num>
  <w:num w:numId="19">
    <w:abstractNumId w:val="9"/>
  </w:num>
  <w:num w:numId="20">
    <w:abstractNumId w:val="14"/>
  </w:num>
  <w:num w:numId="21">
    <w:abstractNumId w:val="21"/>
  </w:num>
  <w:num w:numId="22">
    <w:abstractNumId w:val="12"/>
  </w:num>
  <w:num w:numId="23">
    <w:abstractNumId w:val="15"/>
  </w:num>
  <w:num w:numId="24">
    <w:abstractNumId w:val="0"/>
  </w:num>
  <w:num w:numId="25">
    <w:abstractNumId w:val="28"/>
  </w:num>
  <w:num w:numId="26">
    <w:abstractNumId w:val="30"/>
  </w:num>
  <w:num w:numId="27">
    <w:abstractNumId w:val="16"/>
  </w:num>
  <w:num w:numId="28">
    <w:abstractNumId w:val="26"/>
  </w:num>
  <w:num w:numId="29">
    <w:abstractNumId w:val="20"/>
  </w:num>
  <w:num w:numId="30">
    <w:abstractNumId w:val="4"/>
  </w:num>
  <w:num w:numId="31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614B"/>
    <w:rsid w:val="0002426A"/>
    <w:rsid w:val="00057667"/>
    <w:rsid w:val="00065667"/>
    <w:rsid w:val="000A25C0"/>
    <w:rsid w:val="00165D4D"/>
    <w:rsid w:val="002B32A6"/>
    <w:rsid w:val="002C2947"/>
    <w:rsid w:val="002C756C"/>
    <w:rsid w:val="004C7A5C"/>
    <w:rsid w:val="005122E2"/>
    <w:rsid w:val="0054603D"/>
    <w:rsid w:val="005C2FF8"/>
    <w:rsid w:val="00630D9B"/>
    <w:rsid w:val="006B430A"/>
    <w:rsid w:val="006E051D"/>
    <w:rsid w:val="007170F8"/>
    <w:rsid w:val="007343E4"/>
    <w:rsid w:val="00795B86"/>
    <w:rsid w:val="007C2E08"/>
    <w:rsid w:val="008A0921"/>
    <w:rsid w:val="00932140"/>
    <w:rsid w:val="00944FDF"/>
    <w:rsid w:val="00C00B52"/>
    <w:rsid w:val="00C14EF5"/>
    <w:rsid w:val="00CE6ED3"/>
    <w:rsid w:val="00D662C5"/>
    <w:rsid w:val="00DC7AC5"/>
    <w:rsid w:val="00E76D0B"/>
    <w:rsid w:val="00FD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52"/>
  </w:style>
  <w:style w:type="paragraph" w:styleId="1">
    <w:name w:val="heading 1"/>
    <w:basedOn w:val="a"/>
    <w:next w:val="a"/>
    <w:link w:val="10"/>
    <w:uiPriority w:val="9"/>
    <w:qFormat/>
    <w:rsid w:val="00C14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2F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14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4D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C756C"/>
  </w:style>
  <w:style w:type="paragraph" w:customStyle="1" w:styleId="msonormal0">
    <w:name w:val="msonormal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756C"/>
  </w:style>
  <w:style w:type="paragraph" w:customStyle="1" w:styleId="c9">
    <w:name w:val="c9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756C"/>
  </w:style>
  <w:style w:type="paragraph" w:customStyle="1" w:styleId="c22">
    <w:name w:val="c22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C756C"/>
  </w:style>
  <w:style w:type="paragraph" w:customStyle="1" w:styleId="c34">
    <w:name w:val="c34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C756C"/>
  </w:style>
  <w:style w:type="character" w:styleId="a5">
    <w:name w:val="Hyperlink"/>
    <w:basedOn w:val="a0"/>
    <w:uiPriority w:val="99"/>
    <w:semiHidden/>
    <w:unhideWhenUsed/>
    <w:rsid w:val="002C756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756C"/>
    <w:rPr>
      <w:color w:val="800080"/>
      <w:u w:val="single"/>
    </w:rPr>
  </w:style>
  <w:style w:type="paragraph" w:customStyle="1" w:styleId="c29">
    <w:name w:val="c29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2C756C"/>
  </w:style>
  <w:style w:type="paragraph" w:customStyle="1" w:styleId="c12">
    <w:name w:val="c12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C756C"/>
  </w:style>
  <w:style w:type="paragraph" w:styleId="a7">
    <w:name w:val="Normal (Web)"/>
    <w:basedOn w:val="a"/>
    <w:uiPriority w:val="99"/>
    <w:semiHidden/>
    <w:unhideWhenUsed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F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2FF8"/>
  </w:style>
  <w:style w:type="paragraph" w:customStyle="1" w:styleId="buttonheading">
    <w:name w:val="buttonheading"/>
    <w:basedOn w:val="a"/>
    <w:rsid w:val="005C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C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5C2FF8"/>
  </w:style>
  <w:style w:type="paragraph" w:customStyle="1" w:styleId="style3">
    <w:name w:val="style3"/>
    <w:basedOn w:val="a"/>
    <w:rsid w:val="005C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C2FF8"/>
    <w:rPr>
      <w:b/>
      <w:bCs/>
    </w:rPr>
  </w:style>
  <w:style w:type="numbering" w:customStyle="1" w:styleId="31">
    <w:name w:val="Нет списка3"/>
    <w:next w:val="a2"/>
    <w:uiPriority w:val="99"/>
    <w:semiHidden/>
    <w:unhideWhenUsed/>
    <w:rsid w:val="00630D9B"/>
  </w:style>
  <w:style w:type="numbering" w:customStyle="1" w:styleId="4">
    <w:name w:val="Нет списка4"/>
    <w:next w:val="a2"/>
    <w:uiPriority w:val="99"/>
    <w:semiHidden/>
    <w:unhideWhenUsed/>
    <w:rsid w:val="002C2947"/>
  </w:style>
  <w:style w:type="character" w:customStyle="1" w:styleId="10">
    <w:name w:val="Заголовок 1 Знак"/>
    <w:basedOn w:val="a0"/>
    <w:link w:val="1"/>
    <w:uiPriority w:val="9"/>
    <w:rsid w:val="00C14E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14E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C14EF5"/>
  </w:style>
  <w:style w:type="character" w:styleId="a9">
    <w:name w:val="Emphasis"/>
    <w:basedOn w:val="a0"/>
    <w:uiPriority w:val="20"/>
    <w:qFormat/>
    <w:rsid w:val="00C14EF5"/>
    <w:rPr>
      <w:i/>
      <w:iCs/>
    </w:rPr>
  </w:style>
  <w:style w:type="numbering" w:customStyle="1" w:styleId="6">
    <w:name w:val="Нет списка6"/>
    <w:next w:val="a2"/>
    <w:uiPriority w:val="99"/>
    <w:semiHidden/>
    <w:unhideWhenUsed/>
    <w:rsid w:val="00944FDF"/>
  </w:style>
  <w:style w:type="character" w:customStyle="1" w:styleId="c57">
    <w:name w:val="c57"/>
    <w:basedOn w:val="a0"/>
    <w:rsid w:val="00944FDF"/>
  </w:style>
  <w:style w:type="paragraph" w:customStyle="1" w:styleId="c40">
    <w:name w:val="c40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44FDF"/>
  </w:style>
  <w:style w:type="character" w:customStyle="1" w:styleId="c17">
    <w:name w:val="c17"/>
    <w:basedOn w:val="a0"/>
    <w:rsid w:val="00944FDF"/>
  </w:style>
  <w:style w:type="character" w:customStyle="1" w:styleId="c21">
    <w:name w:val="c21"/>
    <w:basedOn w:val="a0"/>
    <w:rsid w:val="00944FDF"/>
  </w:style>
  <w:style w:type="paragraph" w:customStyle="1" w:styleId="c35">
    <w:name w:val="c35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4FDF"/>
  </w:style>
  <w:style w:type="paragraph" w:customStyle="1" w:styleId="c10">
    <w:name w:val="c10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4FDF"/>
  </w:style>
  <w:style w:type="paragraph" w:customStyle="1" w:styleId="c24">
    <w:name w:val="c24"/>
    <w:basedOn w:val="a"/>
    <w:rsid w:val="0094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44FDF"/>
  </w:style>
  <w:style w:type="numbering" w:customStyle="1" w:styleId="7">
    <w:name w:val="Нет списка7"/>
    <w:next w:val="a2"/>
    <w:uiPriority w:val="99"/>
    <w:semiHidden/>
    <w:unhideWhenUsed/>
    <w:rsid w:val="00CE6ED3"/>
  </w:style>
  <w:style w:type="paragraph" w:customStyle="1" w:styleId="c30">
    <w:name w:val="c30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E6ED3"/>
  </w:style>
  <w:style w:type="character" w:customStyle="1" w:styleId="c49">
    <w:name w:val="c49"/>
    <w:basedOn w:val="a0"/>
    <w:rsid w:val="00CE6ED3"/>
  </w:style>
  <w:style w:type="paragraph" w:customStyle="1" w:styleId="c42">
    <w:name w:val="c42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E6ED3"/>
  </w:style>
  <w:style w:type="paragraph" w:customStyle="1" w:styleId="c11">
    <w:name w:val="c11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E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4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8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9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393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2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8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5164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94581804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1995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65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7458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379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88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5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963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AD54-9150-4DE0-B9CA-3D88FD84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5210</Words>
  <Characters>29701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2018-09-26T15:33:00Z</cp:lastPrinted>
  <dcterms:created xsi:type="dcterms:W3CDTF">2018-10-10T17:08:00Z</dcterms:created>
  <dcterms:modified xsi:type="dcterms:W3CDTF">2018-10-10T17:08:00Z</dcterms:modified>
</cp:coreProperties>
</file>